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center" w:pos="4819"/>
        </w:tabs>
        <w:spacing w:line="460" w:lineRule="exact"/>
        <w:outlineLvl w:val="1"/>
        <w:rPr>
          <w:rFonts w:hint="default" w:ascii="Times New Roman" w:hAnsi="Times New Roman" w:eastAsia="宋体" w:cs="Times New Roman"/>
          <w:bCs/>
          <w:color w:val="000000"/>
          <w:spacing w:val="8"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color w:val="000000"/>
          <w:spacing w:val="8"/>
          <w:kern w:val="0"/>
          <w:szCs w:val="21"/>
        </w:rPr>
        <w:t>附件</w:t>
      </w:r>
      <w:r>
        <w:rPr>
          <w:rFonts w:hint="default" w:ascii="Times New Roman" w:hAnsi="Times New Roman" w:cs="Times New Roman"/>
          <w:bCs/>
          <w:color w:val="000000"/>
          <w:spacing w:val="8"/>
          <w:kern w:val="0"/>
          <w:szCs w:val="21"/>
        </w:rPr>
        <w:t>2</w:t>
      </w:r>
      <w:r>
        <w:rPr>
          <w:rFonts w:hint="default" w:ascii="Times New Roman" w:hAnsi="Times New Roman" w:cs="Times New Roman"/>
          <w:bCs/>
          <w:color w:val="000000"/>
          <w:spacing w:val="8"/>
          <w:kern w:val="0"/>
          <w:szCs w:val="21"/>
        </w:rPr>
        <w:t>6</w:t>
      </w:r>
    </w:p>
    <w:p>
      <w:pPr>
        <w:widowControl/>
        <w:shd w:val="clear" w:color="auto" w:fill="FFFFFF"/>
        <w:spacing w:line="1320" w:lineRule="atLeast"/>
        <w:jc w:val="center"/>
        <w:outlineLvl w:val="0"/>
        <w:rPr>
          <w:rFonts w:hint="default" w:ascii="Times New Roman" w:hAnsi="Times New Roman" w:eastAsia="宋体" w:cs="Times New Roman"/>
          <w:b/>
          <w:bCs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南通大学202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年硕士研究生复试考生须知</w:t>
      </w:r>
    </w:p>
    <w:p>
      <w:pPr>
        <w:pStyle w:val="6"/>
        <w:spacing w:before="0" w:beforeAutospacing="0" w:after="0" w:afterAutospacing="0" w:line="420" w:lineRule="exact"/>
        <w:ind w:firstLine="42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根据疫情防控形势和上级主管部门工作部署，我校在确保安全性、公平性和科学性的基础上，202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年硕士研究生招生复试原则上采取网络远程复试的方式进行，复试时间预计在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下旬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启动（具体见各招生单位公布的复试通知）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请参加我校硕士研究生招生复试的考生提前做好准备，如考生未进行测试，导致复试时出现网络设备问题，由考生承担由此造成的一切后果。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一、网络远程复试所需设备及环境要求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请考生提前准备好网络远程复试所需的硬件设备，复试前按各招生单位通知要求进行测试，以保证复试正常进行。复试平台、软件要求及具体操作办法详见后续通知。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设备配置基础要求：（1）用于复试设备：1台笔记本电脑或台式电脑、摄像头、麦克风和音箱。（2）用于监控复试环境的设备：1部智能手机或笔记本电脑或台式电脑（须带有摄像头）。（3）网络良好能满足复试要求。（需提前测试设备和网络，须保证设备电量充足、网络连接正常，确保余额充足。）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操作硬、软件要求：（1）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电脑操作系统建议为Windows 7及以上版本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（不支持苹果操作系统）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，提前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下载最新版Chrome浏览器（电脑端、手机端安卓、苹果用户，下载地址：https://www.google.cn/intl/zh-CN/chrome/）。（2）手机需具有高质量视频通话功能，建议准备手机支架。下载最新版学信网APP（网址https://www.chsi.com.cn/wap/download.jsp），并注册学信网账号。（3）电脑与手机均下载并注册钉钉（网址为https://www.dingtalk.com）。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.复试环境要求：选择安静、无干扰、光线适宜、网络信号良好、相对封闭的场所准备复试。不得选择培训机构、网吧、商场、广场等影响音视频效果和有损复试严肃性的场所。面试过程中，面试房间内除考生本人外不能有其他任何人员。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4.设备摆放要求：主设备正向面对考生，视频中考生界面底端始终不得高于腹部，双手须全程在视频范围内。用于监控的电脑或手机摄像头需摆放在考生侧后方（与考生后背面成45度角），能够全程拍摄考生本人和电脑屏幕。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5.个人仪表要求：复试过程中将采集考生图像信息，并进行身份识别审核。考生不能过度修饰仪容，不得佩戴墨镜、帽子、头饰、口罩等，头发不得遮挡面部，保证视频中面部图像清晰。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6.复试过程中，连接登录复试系统的设备不允许再运行其他网页或软件，须处于免打扰状态，保证复试过程不受其他因素干扰或打断，不得与外界有任何音视频交互，房间内其他电子设备必须关闭。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7.如考生确有特殊情况不具备网络远程复试条件，请及时联系报考招生单位。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8.诚信复试：复试是研究生招生考试的重要组成部分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考生要确保所提交材料真实，诚信守规参加复试。按照研究生招生考试相关保密管理规定，任何人员（含考生）和机构（学校授权除外）不得对复试过程录音录像、拍照、截屏或者网络直播，不得传播试题等复试内容，否则将依据相关规定追究相关人员责任。</w:t>
      </w:r>
    </w:p>
    <w:p>
      <w:pPr>
        <w:pStyle w:val="6"/>
        <w:spacing w:before="0" w:beforeAutospacing="0" w:after="0" w:afterAutospacing="0" w:line="380" w:lineRule="exact"/>
        <w:ind w:firstLine="480"/>
        <w:jc w:val="both"/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二、支付复试费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考生参加复试前，必须登录网络支付平台交纳复试费80元/生（缴费平台：学信网）。</w:t>
      </w:r>
    </w:p>
    <w:p>
      <w:pPr>
        <w:pStyle w:val="6"/>
        <w:spacing w:before="0" w:beforeAutospacing="0" w:after="0" w:afterAutospacing="0" w:line="380" w:lineRule="exact"/>
        <w:ind w:firstLine="48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未交纳复试费者不得参加复试；已交纳者如因本人原因未参加复试，我校不予退费。</w:t>
      </w:r>
      <w:r>
        <w:rPr>
          <w:rFonts w:hint="default" w:ascii="Times New Roman" w:hAnsi="Times New Roman" w:cs="Times New Roman"/>
          <w:b/>
          <w:bCs/>
        </w:rPr>
        <w:t>具体详见各</w:t>
      </w:r>
      <w:r>
        <w:rPr>
          <w:rFonts w:hint="default" w:ascii="Times New Roman" w:hAnsi="Times New Roman" w:cs="Times New Roman"/>
          <w:b/>
          <w:bCs/>
        </w:rPr>
        <w:t>招生单位</w:t>
      </w:r>
      <w:r>
        <w:rPr>
          <w:rFonts w:hint="default" w:ascii="Times New Roman" w:hAnsi="Times New Roman" w:cs="Times New Roman"/>
          <w:b/>
          <w:bCs/>
        </w:rPr>
        <w:t>网站公布的</w:t>
      </w:r>
      <w:r>
        <w:rPr>
          <w:rFonts w:hint="default" w:ascii="Times New Roman" w:hAnsi="Times New Roman" w:cs="Times New Roman"/>
          <w:b/>
          <w:bCs/>
        </w:rPr>
        <w:t>复试工作实施细则。</w:t>
      </w:r>
    </w:p>
    <w:p>
      <w:pPr>
        <w:pStyle w:val="6"/>
        <w:spacing w:before="0" w:beforeAutospacing="0" w:after="0" w:afterAutospacing="0" w:line="380" w:lineRule="exact"/>
        <w:ind w:firstLine="482" w:firstLineChars="200"/>
        <w:jc w:val="both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三、提交复试有关材料</w:t>
      </w:r>
      <w:r>
        <w:rPr>
          <w:rStyle w:val="9"/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各招生单位负责对考生复试资格进行网络线上审查。考生须按照报考单位要求通过指定方式、在规定时间内提交相关材料。</w:t>
      </w:r>
    </w:p>
    <w:p>
      <w:pPr>
        <w:pStyle w:val="6"/>
        <w:spacing w:before="0" w:beforeAutospacing="0" w:after="0" w:afterAutospacing="0" w:line="380" w:lineRule="exact"/>
        <w:ind w:firstLine="480"/>
        <w:jc w:val="both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（一）资格审查材料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1．必需材料（PDF1）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（1）《南通大学诚信网络远程复试承诺书》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（2）初试准考证；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566420</wp:posOffset>
            </wp:positionV>
            <wp:extent cx="1714500" cy="1714500"/>
            <wp:effectExtent l="0" t="0" r="0" b="0"/>
            <wp:wrapTopAndBottom/>
            <wp:docPr id="1" name="图片 1" descr="https://yjszs.njmu.edu.cn/_upload/article/images/84/db/b1cc80ca42f680517785bc1e6dda/371f09b9-3d9a-4cef-9af4-3cbd06e0f9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yjszs.njmu.edu.cn/_upload/article/images/84/db/b1cc80ca42f680517785bc1e6dda/371f09b9-3d9a-4cef-9af4-3cbd06e0f9f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（3）有效身份证件原件（正反面），同时提供一张考生本人手持身份证拍摄的照片，见下图示例；</w:t>
      </w:r>
    </w:p>
    <w:p>
      <w:pPr>
        <w:pStyle w:val="6"/>
        <w:spacing w:before="0" w:beforeAutospacing="0" w:after="0" w:afterAutospacing="0" w:line="36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（4）应届生须提供“教育部学籍在线验证报告”（有效验证期内）；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（5）往届生须提供学历学位证书及“教育部学历证书电子注册备案表”或“教育部学历认证报告”原件；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（6）境外学历的考生提供教育部留学服务中心《国（境）外学历学位认证书》原件；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（7）自考生须提供自考准考证；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（8）“退役大学生士兵”专项计划考生须提供“入伍批准书”和“退出现役证”原件；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9）思想品德考核表（思想政治情况表须由考生学习、工作或档案所在单位填写本表，并签字、盖章后，由考生通过复试平台上传；应届考生由学习所在单位出具考核意见，其他考生由工作所在单位或人事档案托管单位出具考核意见）。</w:t>
      </w:r>
    </w:p>
    <w:bookmarkEnd w:id="0"/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2．附加材料（PDF2）（如因疫情原因无法提供下列材料者，入学后将原件交至各招生单位审核） 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  （1）本科阶段成绩单；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  （2）大学英语四六级成绩单；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  （3）科研成果佐证材料以及校级以上学科竞赛获奖证书；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default"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（4）二级招生单位要求的其他材料。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复试资格审查不符合规定者，不予复试。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（二）考生诚信承诺书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考生本人须签署《南通大学诚信网络远程复试承诺书》（研究生院网站下载），承诺所提交全部材料真实和复试过程诚实守信，并在规定时间内将扫描件或照片上传，在入学后将原件交至各招生单位。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（三）思想政治素质和品德考核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拟录取名单确认后，考生须在规定时间邮寄《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南通大学20  级硕士研究生思想品德考核表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》到各招生单位。</w:t>
      </w:r>
    </w:p>
    <w:p>
      <w:pPr>
        <w:pStyle w:val="6"/>
        <w:spacing w:before="0" w:beforeAutospacing="0" w:after="0" w:afterAutospacing="0" w:line="380" w:lineRule="exact"/>
        <w:ind w:firstLine="482" w:firstLineChars="200"/>
        <w:jc w:val="both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  <w:bCs/>
        </w:rPr>
        <w:t>提交复试材料要求、</w:t>
      </w:r>
      <w:r>
        <w:rPr>
          <w:rFonts w:hint="default" w:ascii="Times New Roman" w:hAnsi="Times New Roman" w:cs="Times New Roman"/>
          <w:b/>
        </w:rPr>
        <w:t>复试名单、复试时间安排由</w:t>
      </w:r>
      <w:r>
        <w:rPr>
          <w:rFonts w:hint="default" w:ascii="Times New Roman" w:hAnsi="Times New Roman" w:cs="Times New Roman"/>
          <w:b/>
        </w:rPr>
        <w:t>各</w:t>
      </w:r>
      <w:r>
        <w:rPr>
          <w:rFonts w:hint="default" w:ascii="Times New Roman" w:hAnsi="Times New Roman" w:cs="Times New Roman"/>
          <w:b/>
        </w:rPr>
        <w:t>招生</w:t>
      </w:r>
      <w:r>
        <w:rPr>
          <w:rFonts w:hint="default" w:ascii="Times New Roman" w:hAnsi="Times New Roman" w:cs="Times New Roman"/>
          <w:b/>
        </w:rPr>
        <w:t>单位</w:t>
      </w:r>
      <w:r>
        <w:rPr>
          <w:rFonts w:hint="default" w:ascii="Times New Roman" w:hAnsi="Times New Roman" w:cs="Times New Roman"/>
          <w:b/>
        </w:rPr>
        <w:t>公布，具体详见各招生</w:t>
      </w:r>
      <w:r>
        <w:rPr>
          <w:rFonts w:hint="default" w:ascii="Times New Roman" w:hAnsi="Times New Roman" w:cs="Times New Roman"/>
          <w:b/>
        </w:rPr>
        <w:t>单位</w:t>
      </w:r>
      <w:r>
        <w:rPr>
          <w:rFonts w:hint="default" w:ascii="Times New Roman" w:hAnsi="Times New Roman" w:cs="Times New Roman"/>
          <w:b/>
        </w:rPr>
        <w:t>网站，请考生耐心等待。</w:t>
      </w:r>
    </w:p>
    <w:p>
      <w:pPr>
        <w:pStyle w:val="6"/>
        <w:spacing w:before="0" w:beforeAutospacing="0" w:after="0" w:afterAutospacing="0" w:line="380" w:lineRule="exact"/>
        <w:ind w:firstLine="482" w:firstLineChars="200"/>
        <w:jc w:val="both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四、网络远程在线复试注意事项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一）复试是国家研究生招生考试的一部分，按照研究生招生考试相关保密管理规定，任何人员和机构（学校授权除外）不得对复试过程录音录像、拍照、截屏或者网络直播，不得传播试题等复试内容，复试全程只允许考生一人在复试房间，禁止他人进出。若有违反，视同作弊，取消考试资格、取消成绩、取消录取资格等，考生承担由此造成的一切后果。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（二）诚信复试。认真阅读教育部《202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年全国硕士研究生招生工作管理规定》、《国家教育考试违规处理办法》、《中华人民共和国刑法修正案（九）》、《普通高等学校招生违规行为处理暂行办法》以及《南通大学202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年硕士研究生招生复试录取工作办法》《南通大学网络远程复试考场规则》发布的相关招考信息。202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年拟录取的硕士研究生入学后，我校将对所有考生进行全面复查，如确有必要将对相关考生再次组织复试。复查不合格者，不予注册学籍。情节严重的，移交有关部门调查处理。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（三）考生应在各招生单位规定的时间参加网络复试设备及平台测试，确保设备功能、复试环境等满足学校要求。</w:t>
      </w:r>
    </w:p>
    <w:p>
      <w:pPr>
        <w:pStyle w:val="6"/>
        <w:spacing w:before="0" w:beforeAutospacing="0" w:after="0" w:afterAutospacing="0" w:line="38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各招生单位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硕士研究生招生复试工作实施细则、复试名单等将在研究确定后第一时间通过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学院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网站对外发布，请考生密切关注，耐心等待复试通知，调整心态，认真备考。</w:t>
      </w:r>
    </w:p>
    <w:p>
      <w:pPr>
        <w:pStyle w:val="6"/>
        <w:spacing w:before="0" w:beforeAutospacing="0" w:after="0" w:afterAutospacing="0" w:line="36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 w:line="360" w:lineRule="exact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 w:line="360" w:lineRule="exact"/>
        <w:ind w:firstLine="48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 w:line="360" w:lineRule="exact"/>
        <w:ind w:firstLine="480"/>
        <w:jc w:val="righ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9002589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83"/>
    <w:rsid w:val="00026D7D"/>
    <w:rsid w:val="000E09DB"/>
    <w:rsid w:val="000E4ECE"/>
    <w:rsid w:val="000F6534"/>
    <w:rsid w:val="001052AB"/>
    <w:rsid w:val="001B06BF"/>
    <w:rsid w:val="001E7F57"/>
    <w:rsid w:val="001F223B"/>
    <w:rsid w:val="001F291E"/>
    <w:rsid w:val="00204217"/>
    <w:rsid w:val="002B034A"/>
    <w:rsid w:val="003027F3"/>
    <w:rsid w:val="003472EF"/>
    <w:rsid w:val="0036730D"/>
    <w:rsid w:val="003E41EA"/>
    <w:rsid w:val="00420D83"/>
    <w:rsid w:val="004240A8"/>
    <w:rsid w:val="004A4C9A"/>
    <w:rsid w:val="004B48D5"/>
    <w:rsid w:val="004C0633"/>
    <w:rsid w:val="004E7438"/>
    <w:rsid w:val="0051286D"/>
    <w:rsid w:val="00541759"/>
    <w:rsid w:val="005776DC"/>
    <w:rsid w:val="005B24AD"/>
    <w:rsid w:val="005D51A3"/>
    <w:rsid w:val="0060515C"/>
    <w:rsid w:val="0065470E"/>
    <w:rsid w:val="0066160B"/>
    <w:rsid w:val="00687484"/>
    <w:rsid w:val="006D668E"/>
    <w:rsid w:val="00710CAE"/>
    <w:rsid w:val="0079592D"/>
    <w:rsid w:val="007D31CD"/>
    <w:rsid w:val="007D6314"/>
    <w:rsid w:val="007D7A9E"/>
    <w:rsid w:val="008316F3"/>
    <w:rsid w:val="00884954"/>
    <w:rsid w:val="008C590D"/>
    <w:rsid w:val="008E14E1"/>
    <w:rsid w:val="008F10C4"/>
    <w:rsid w:val="00907D9A"/>
    <w:rsid w:val="009247D9"/>
    <w:rsid w:val="0092600B"/>
    <w:rsid w:val="00940ABC"/>
    <w:rsid w:val="009A5DA5"/>
    <w:rsid w:val="00AF5BB0"/>
    <w:rsid w:val="00B1184D"/>
    <w:rsid w:val="00BB1E79"/>
    <w:rsid w:val="00BD1800"/>
    <w:rsid w:val="00BD5B17"/>
    <w:rsid w:val="00C24D9F"/>
    <w:rsid w:val="00C25BE1"/>
    <w:rsid w:val="00C83285"/>
    <w:rsid w:val="00D0470F"/>
    <w:rsid w:val="00D111B8"/>
    <w:rsid w:val="00D61ED3"/>
    <w:rsid w:val="00D65C56"/>
    <w:rsid w:val="00D72627"/>
    <w:rsid w:val="00E61CC3"/>
    <w:rsid w:val="00E64DBC"/>
    <w:rsid w:val="00E85C47"/>
    <w:rsid w:val="00E95760"/>
    <w:rsid w:val="00EB75A4"/>
    <w:rsid w:val="00EB7B03"/>
    <w:rsid w:val="00F05370"/>
    <w:rsid w:val="00F435BF"/>
    <w:rsid w:val="00F457F0"/>
    <w:rsid w:val="00F63B90"/>
    <w:rsid w:val="00FA6484"/>
    <w:rsid w:val="00FD09ED"/>
    <w:rsid w:val="00FF0347"/>
    <w:rsid w:val="02943B2D"/>
    <w:rsid w:val="0C2671FD"/>
    <w:rsid w:val="0C3662A5"/>
    <w:rsid w:val="12A90CDB"/>
    <w:rsid w:val="17D06D16"/>
    <w:rsid w:val="1B073200"/>
    <w:rsid w:val="1D1F6B6B"/>
    <w:rsid w:val="2164734D"/>
    <w:rsid w:val="21734241"/>
    <w:rsid w:val="221D3838"/>
    <w:rsid w:val="250C1724"/>
    <w:rsid w:val="26646B2C"/>
    <w:rsid w:val="27AC3595"/>
    <w:rsid w:val="28B663F9"/>
    <w:rsid w:val="2FE620DF"/>
    <w:rsid w:val="311C4CA6"/>
    <w:rsid w:val="31582CBF"/>
    <w:rsid w:val="317B32BE"/>
    <w:rsid w:val="337B0E24"/>
    <w:rsid w:val="378F694F"/>
    <w:rsid w:val="37AC0150"/>
    <w:rsid w:val="3CD0048B"/>
    <w:rsid w:val="3E5D16FE"/>
    <w:rsid w:val="426406B6"/>
    <w:rsid w:val="42DC5FBB"/>
    <w:rsid w:val="43436726"/>
    <w:rsid w:val="470001E8"/>
    <w:rsid w:val="4F55735E"/>
    <w:rsid w:val="50B76523"/>
    <w:rsid w:val="512A6811"/>
    <w:rsid w:val="5144455D"/>
    <w:rsid w:val="51444804"/>
    <w:rsid w:val="52541C09"/>
    <w:rsid w:val="54E20B80"/>
    <w:rsid w:val="556760FE"/>
    <w:rsid w:val="59A60FA6"/>
    <w:rsid w:val="5A430DED"/>
    <w:rsid w:val="5F037B54"/>
    <w:rsid w:val="640C5B8F"/>
    <w:rsid w:val="65124ED1"/>
    <w:rsid w:val="6C655936"/>
    <w:rsid w:val="78172115"/>
    <w:rsid w:val="7A8F68B7"/>
    <w:rsid w:val="7AC0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15"/>
    <w:basedOn w:val="8"/>
    <w:qFormat/>
    <w:uiPriority w:val="0"/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402</Words>
  <Characters>2294</Characters>
  <Lines>19</Lines>
  <Paragraphs>5</Paragraphs>
  <TotalTime>9</TotalTime>
  <ScaleCrop>false</ScaleCrop>
  <LinksUpToDate>false</LinksUpToDate>
  <CharactersWithSpaces>2691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2020-05-04T07:24:00Z</dcterms:created>
  <dc:creator>系统管理员</dc:creator>
  <cp:lastModifiedBy>白雪纷飞</cp:lastModifiedBy>
  <cp:lastPrinted>2022-03-23T11:22:00Z</cp:lastPrinted>
  <dcterms:modified xsi:type="dcterms:W3CDTF">2022-03-23T13:11:26Z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E113073F48B84F00B0D62D16EBFF505D</vt:lpwstr>
  </property>
</Properties>
</file>